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45D" w:rsidRDefault="000E045D" w:rsidP="000E04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45D">
        <w:rPr>
          <w:rFonts w:ascii="Times New Roman" w:hAnsi="Times New Roman" w:cs="Times New Roman"/>
          <w:b/>
          <w:sz w:val="24"/>
          <w:szCs w:val="24"/>
        </w:rPr>
        <w:t>Пояс</w:t>
      </w:r>
      <w:r w:rsidR="00862B96">
        <w:rPr>
          <w:rFonts w:ascii="Times New Roman" w:hAnsi="Times New Roman" w:cs="Times New Roman"/>
          <w:b/>
          <w:sz w:val="24"/>
          <w:szCs w:val="24"/>
        </w:rPr>
        <w:t xml:space="preserve">нительная записка к </w:t>
      </w:r>
      <w:proofErr w:type="gramStart"/>
      <w:r w:rsidR="00862B96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862B96">
        <w:rPr>
          <w:rFonts w:ascii="Times New Roman" w:hAnsi="Times New Roman" w:cs="Times New Roman"/>
          <w:b/>
          <w:sz w:val="24"/>
          <w:szCs w:val="24"/>
        </w:rPr>
        <w:t xml:space="preserve"> РК EN 648</w:t>
      </w:r>
      <w:r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B96" w:rsidRPr="00862B96">
        <w:rPr>
          <w:rFonts w:ascii="Times New Roman" w:hAnsi="Times New Roman" w:cs="Times New Roman"/>
          <w:b/>
          <w:sz w:val="24"/>
          <w:szCs w:val="24"/>
        </w:rPr>
        <w:t xml:space="preserve">Бумага и картон, предназначенные для контакта с пищевыми продуктами. Определение прочности </w:t>
      </w:r>
      <w:proofErr w:type="spellStart"/>
      <w:r w:rsidR="00862B96" w:rsidRPr="00862B96">
        <w:rPr>
          <w:rFonts w:ascii="Times New Roman" w:hAnsi="Times New Roman" w:cs="Times New Roman"/>
          <w:b/>
          <w:sz w:val="24"/>
          <w:szCs w:val="24"/>
        </w:rPr>
        <w:t>флюоресцентной</w:t>
      </w:r>
      <w:proofErr w:type="spellEnd"/>
      <w:r w:rsidR="00862B96" w:rsidRPr="00862B96">
        <w:rPr>
          <w:rFonts w:ascii="Times New Roman" w:hAnsi="Times New Roman" w:cs="Times New Roman"/>
          <w:b/>
          <w:sz w:val="24"/>
          <w:szCs w:val="24"/>
        </w:rPr>
        <w:t xml:space="preserve"> отбеленной бумаги</w:t>
      </w:r>
    </w:p>
    <w:p w:rsidR="00862B96" w:rsidRDefault="00862B96" w:rsidP="000E04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72484">
        <w:rPr>
          <w:rFonts w:ascii="Times New Roman" w:hAnsi="Times New Roman" w:cs="Times New Roman"/>
          <w:b/>
          <w:sz w:val="24"/>
          <w:szCs w:val="24"/>
        </w:rPr>
        <w:t>1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Техническое обоснование разработки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484" w:rsidRPr="00A72484" w:rsidRDefault="00FB7A2A" w:rsidP="006123CF">
      <w:pPr>
        <w:pStyle w:val="a3"/>
        <w:jc w:val="both"/>
        <w:rPr>
          <w:rStyle w:val="FontStyle44"/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4"/>
          <w:szCs w:val="24"/>
        </w:rPr>
        <w:tab/>
      </w:r>
      <w:r w:rsidR="00A72484">
        <w:rPr>
          <w:rFonts w:ascii="Times New Roman" w:hAnsi="Times New Roman" w:cs="Times New Roman"/>
          <w:sz w:val="24"/>
          <w:szCs w:val="24"/>
        </w:rPr>
        <w:t>Для обеспечения контроля показателей качества упаковочных материалов из бумаги и картона, контактирующих с пищевыми продуктами необходимо наличие современных, научно-обоснованных методов и стандартизированных методик проведения испытаний.</w:t>
      </w:r>
      <w:r w:rsidR="00A72484">
        <w:rPr>
          <w:rFonts w:ascii="Times New Roman" w:hAnsi="Times New Roman" w:cs="Times New Roman"/>
          <w:b/>
          <w:sz w:val="24"/>
          <w:szCs w:val="24"/>
        </w:rPr>
        <w:tab/>
      </w:r>
    </w:p>
    <w:p w:rsidR="006123CF" w:rsidRPr="00311F04" w:rsidRDefault="00A72484" w:rsidP="006123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4"/>
          <w:szCs w:val="24"/>
        </w:rPr>
        <w:tab/>
      </w:r>
      <w:r w:rsidR="006123CF">
        <w:rPr>
          <w:rFonts w:ascii="Times New Roman" w:hAnsi="Times New Roman" w:cs="Times New Roman"/>
          <w:sz w:val="24"/>
          <w:szCs w:val="24"/>
        </w:rPr>
        <w:t xml:space="preserve">Настоящий стандарт на бумагу и картон предназначенные для изготовления и хранения пищевых продуктов для выполнения требований проекта </w:t>
      </w:r>
      <w:proofErr w:type="gramStart"/>
      <w:r w:rsidR="006123CF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="006123CF">
        <w:rPr>
          <w:rFonts w:ascii="Times New Roman" w:hAnsi="Times New Roman" w:cs="Times New Roman"/>
          <w:sz w:val="24"/>
          <w:szCs w:val="24"/>
        </w:rPr>
        <w:t xml:space="preserve"> ЕАЭС «О безопасности материалов, контактирующих с пищевой продукцией».</w:t>
      </w:r>
    </w:p>
    <w:p w:rsidR="006123CF" w:rsidRPr="00311F04" w:rsidRDefault="006123CF" w:rsidP="006123CF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При анализе действующих документов по стандартизации было выявлено отсутствие документов по стандартизации с соответствующим объектом стандартизации.</w:t>
      </w:r>
    </w:p>
    <w:p w:rsidR="00FB7A2A" w:rsidRDefault="006123CF" w:rsidP="00FB7A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2B96">
        <w:rPr>
          <w:rFonts w:ascii="Times New Roman" w:hAnsi="Times New Roman" w:cs="Times New Roman"/>
          <w:sz w:val="24"/>
          <w:szCs w:val="24"/>
        </w:rPr>
        <w:t xml:space="preserve">Настоящий стандарт устанавливает процедуры проведения испытания прочности флуоресцентной отбеленной бумаги и картона, </w:t>
      </w:r>
      <w:proofErr w:type="gramStart"/>
      <w:r w:rsidRPr="00862B96">
        <w:rPr>
          <w:rFonts w:ascii="Times New Roman" w:hAnsi="Times New Roman" w:cs="Times New Roman"/>
          <w:sz w:val="24"/>
          <w:szCs w:val="24"/>
        </w:rPr>
        <w:t>предназначенных</w:t>
      </w:r>
      <w:proofErr w:type="gramEnd"/>
      <w:r w:rsidRPr="00862B96">
        <w:rPr>
          <w:rFonts w:ascii="Times New Roman" w:hAnsi="Times New Roman" w:cs="Times New Roman"/>
          <w:sz w:val="24"/>
          <w:szCs w:val="24"/>
        </w:rPr>
        <w:t xml:space="preserve"> для контакта с пищевыми продуктами.</w:t>
      </w:r>
    </w:p>
    <w:p w:rsidR="006123CF" w:rsidRPr="006123CF" w:rsidRDefault="006123CF" w:rsidP="006123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Д</w:t>
      </w:r>
      <w:r w:rsidRPr="006123C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6123CF">
        <w:rPr>
          <w:rFonts w:ascii="Times New Roman" w:hAnsi="Times New Roman" w:cs="Times New Roman"/>
          <w:sz w:val="24"/>
          <w:szCs w:val="24"/>
        </w:rPr>
        <w:t>лнительно, приведены</w:t>
      </w:r>
      <w:r>
        <w:t xml:space="preserve"> </w:t>
      </w:r>
      <w:r w:rsidRPr="006123CF">
        <w:rPr>
          <w:rFonts w:ascii="Times New Roman" w:hAnsi="Times New Roman" w:cs="Times New Roman"/>
          <w:sz w:val="24"/>
          <w:szCs w:val="24"/>
        </w:rPr>
        <w:t xml:space="preserve">некоторые </w:t>
      </w:r>
      <w:r w:rsidRPr="006123CF">
        <w:rPr>
          <w:rFonts w:ascii="Times New Roman" w:hAnsi="Times New Roman" w:cs="Times New Roman"/>
          <w:sz w:val="24"/>
          <w:szCs w:val="24"/>
          <w:lang w:val="kk-KZ"/>
        </w:rPr>
        <w:t>процедуры</w:t>
      </w:r>
      <w:r w:rsidRPr="006123CF">
        <w:rPr>
          <w:rFonts w:ascii="Times New Roman" w:hAnsi="Times New Roman" w:cs="Times New Roman"/>
          <w:sz w:val="24"/>
          <w:szCs w:val="24"/>
        </w:rPr>
        <w:t xml:space="preserve"> в зависимости от предполагаемого использования материала. 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72484">
        <w:rPr>
          <w:rFonts w:ascii="Times New Roman" w:hAnsi="Times New Roman" w:cs="Times New Roman"/>
          <w:b/>
          <w:sz w:val="24"/>
          <w:szCs w:val="24"/>
        </w:rPr>
        <w:t>2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Основание разработки стандарта</w:t>
      </w:r>
      <w:r w:rsidR="000E045D">
        <w:rPr>
          <w:rFonts w:ascii="Times New Roman" w:hAnsi="Times New Roman" w:cs="Times New Roman"/>
          <w:b/>
          <w:sz w:val="24"/>
          <w:szCs w:val="24"/>
        </w:rPr>
        <w:t xml:space="preserve"> с указанием соответствующего задания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2484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2020 </w:t>
      </w:r>
      <w:r w:rsidR="00A72484" w:rsidRPr="006B508E">
        <w:rPr>
          <w:rFonts w:ascii="Times New Roman" w:hAnsi="Times New Roman" w:cs="Times New Roman"/>
          <w:sz w:val="24"/>
          <w:szCs w:val="24"/>
        </w:rPr>
        <w:t>год</w:t>
      </w:r>
      <w:r w:rsidR="00A72484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от 27 января 2020 года № 39-од.</w:t>
      </w:r>
    </w:p>
    <w:p w:rsidR="00A72484" w:rsidRDefault="00A72484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72484">
        <w:rPr>
          <w:rFonts w:ascii="Times New Roman" w:hAnsi="Times New Roman" w:cs="Times New Roman"/>
          <w:b/>
          <w:sz w:val="24"/>
          <w:szCs w:val="24"/>
        </w:rPr>
        <w:t>3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Характеристика объекта стандартизации</w:t>
      </w:r>
    </w:p>
    <w:p w:rsidR="003B7AA1" w:rsidRPr="000E045D" w:rsidRDefault="003B7AA1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Pr="00862B96" w:rsidRDefault="00527205" w:rsidP="00862B96">
      <w:pPr>
        <w:pStyle w:val="a3"/>
        <w:jc w:val="both"/>
        <w:rPr>
          <w:rStyle w:val="FontStyle44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4"/>
          <w:szCs w:val="24"/>
        </w:rPr>
        <w:tab/>
      </w:r>
      <w:r w:rsidR="00862B96" w:rsidRPr="00862B96">
        <w:rPr>
          <w:rFonts w:ascii="Times New Roman" w:hAnsi="Times New Roman" w:cs="Times New Roman"/>
          <w:sz w:val="24"/>
          <w:szCs w:val="24"/>
        </w:rPr>
        <w:t xml:space="preserve">Настоящий стандарт устанавливает процедуры проведения испытания прочности флуоресцентной отбеленной бумаги и картона, </w:t>
      </w:r>
      <w:proofErr w:type="gramStart"/>
      <w:r w:rsidR="00862B96" w:rsidRPr="00862B96">
        <w:rPr>
          <w:rFonts w:ascii="Times New Roman" w:hAnsi="Times New Roman" w:cs="Times New Roman"/>
          <w:sz w:val="24"/>
          <w:szCs w:val="24"/>
        </w:rPr>
        <w:t>предназначенных</w:t>
      </w:r>
      <w:proofErr w:type="gramEnd"/>
      <w:r w:rsidR="00862B96" w:rsidRPr="00862B96">
        <w:rPr>
          <w:rFonts w:ascii="Times New Roman" w:hAnsi="Times New Roman" w:cs="Times New Roman"/>
          <w:sz w:val="24"/>
          <w:szCs w:val="24"/>
        </w:rPr>
        <w:t xml:space="preserve"> для контакта с пищевыми продуктами.</w:t>
      </w:r>
    </w:p>
    <w:p w:rsidR="003B7AA1" w:rsidRDefault="003B7AA1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72484">
        <w:rPr>
          <w:rFonts w:ascii="Times New Roman" w:hAnsi="Times New Roman" w:cs="Times New Roman"/>
          <w:b/>
          <w:sz w:val="24"/>
          <w:szCs w:val="24"/>
        </w:rPr>
        <w:t>4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взаимосвязи проекта стандарта с техническими регламентами и документами по стандартизации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7205" w:rsidRPr="00862B96" w:rsidRDefault="00527205" w:rsidP="00862B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B96">
        <w:rPr>
          <w:rFonts w:ascii="Times New Roman" w:hAnsi="Times New Roman" w:cs="Times New Roman"/>
          <w:sz w:val="24"/>
          <w:szCs w:val="24"/>
        </w:rPr>
        <w:tab/>
        <w:t>Проект стандарта взаимосвязан со следующими документами по стандартизации:</w:t>
      </w:r>
    </w:p>
    <w:p w:rsidR="00862B96" w:rsidRPr="00862B96" w:rsidRDefault="00862B96" w:rsidP="00862B96">
      <w:pPr>
        <w:pStyle w:val="a3"/>
        <w:jc w:val="both"/>
        <w:rPr>
          <w:rStyle w:val="FontStyle45"/>
          <w:rFonts w:ascii="Times New Roman" w:hAnsi="Times New Roman" w:cs="Times New Roman"/>
          <w:b w:val="0"/>
          <w:lang w:val="en-US"/>
        </w:rPr>
      </w:pPr>
      <w:r>
        <w:rPr>
          <w:rStyle w:val="FontStyle45"/>
          <w:rFonts w:ascii="Times New Roman" w:hAnsi="Times New Roman" w:cs="Times New Roman"/>
          <w:b w:val="0"/>
        </w:rPr>
        <w:tab/>
      </w:r>
      <w:proofErr w:type="gramStart"/>
      <w:r w:rsidRPr="00862B96">
        <w:rPr>
          <w:rStyle w:val="FontStyle45"/>
          <w:rFonts w:ascii="Times New Roman" w:hAnsi="Times New Roman" w:cs="Times New Roman"/>
          <w:b w:val="0"/>
          <w:lang w:val="en-US"/>
        </w:rPr>
        <w:t>EN ISO 186:2002, Paper and board – Sampling to determine average quality (ISO 186:2002) (</w:t>
      </w:r>
      <w:r w:rsidRPr="00862B96">
        <w:rPr>
          <w:rStyle w:val="FontStyle45"/>
          <w:rFonts w:ascii="Times New Roman" w:hAnsi="Times New Roman" w:cs="Times New Roman"/>
          <w:b w:val="0"/>
        </w:rPr>
        <w:t>Бумага</w:t>
      </w:r>
      <w:r w:rsidRPr="00862B96">
        <w:rPr>
          <w:rStyle w:val="FontStyle45"/>
          <w:rFonts w:ascii="Times New Roman" w:hAnsi="Times New Roman" w:cs="Times New Roman"/>
          <w:b w:val="0"/>
          <w:lang w:val="en-US"/>
        </w:rPr>
        <w:t xml:space="preserve"> </w:t>
      </w:r>
      <w:r w:rsidRPr="00862B96">
        <w:rPr>
          <w:rStyle w:val="FontStyle45"/>
          <w:rFonts w:ascii="Times New Roman" w:hAnsi="Times New Roman" w:cs="Times New Roman"/>
          <w:b w:val="0"/>
        </w:rPr>
        <w:t>и</w:t>
      </w:r>
      <w:r w:rsidRPr="00862B96">
        <w:rPr>
          <w:rStyle w:val="FontStyle45"/>
          <w:rFonts w:ascii="Times New Roman" w:hAnsi="Times New Roman" w:cs="Times New Roman"/>
          <w:b w:val="0"/>
          <w:lang w:val="en-US"/>
        </w:rPr>
        <w:t xml:space="preserve"> </w:t>
      </w:r>
      <w:r w:rsidRPr="00862B96">
        <w:rPr>
          <w:rStyle w:val="FontStyle45"/>
          <w:rFonts w:ascii="Times New Roman" w:hAnsi="Times New Roman" w:cs="Times New Roman"/>
          <w:b w:val="0"/>
        </w:rPr>
        <w:t>картон</w:t>
      </w:r>
      <w:r w:rsidRPr="00862B96">
        <w:rPr>
          <w:rStyle w:val="FontStyle45"/>
          <w:rFonts w:ascii="Times New Roman" w:hAnsi="Times New Roman" w:cs="Times New Roman"/>
          <w:b w:val="0"/>
          <w:lang w:val="en-US"/>
        </w:rPr>
        <w:t>.</w:t>
      </w:r>
      <w:proofErr w:type="gramEnd"/>
      <w:r w:rsidRPr="00862B96">
        <w:rPr>
          <w:rStyle w:val="FontStyle45"/>
          <w:rFonts w:ascii="Times New Roman" w:hAnsi="Times New Roman" w:cs="Times New Roman"/>
          <w:b w:val="0"/>
          <w:lang w:val="en-US"/>
        </w:rPr>
        <w:t xml:space="preserve"> </w:t>
      </w:r>
      <w:proofErr w:type="gramStart"/>
      <w:r w:rsidRPr="00862B96">
        <w:rPr>
          <w:rStyle w:val="FontStyle45"/>
          <w:rFonts w:ascii="Times New Roman" w:hAnsi="Times New Roman" w:cs="Times New Roman"/>
          <w:b w:val="0"/>
        </w:rPr>
        <w:t>Отбор</w:t>
      </w:r>
      <w:r w:rsidRPr="00862B96">
        <w:rPr>
          <w:rStyle w:val="FontStyle45"/>
          <w:rFonts w:ascii="Times New Roman" w:hAnsi="Times New Roman" w:cs="Times New Roman"/>
          <w:b w:val="0"/>
          <w:lang w:val="en-US"/>
        </w:rPr>
        <w:t xml:space="preserve"> </w:t>
      </w:r>
      <w:r w:rsidRPr="00862B96">
        <w:rPr>
          <w:rStyle w:val="FontStyle45"/>
          <w:rFonts w:ascii="Times New Roman" w:hAnsi="Times New Roman" w:cs="Times New Roman"/>
          <w:b w:val="0"/>
        </w:rPr>
        <w:t>проб</w:t>
      </w:r>
      <w:r w:rsidRPr="00862B96">
        <w:rPr>
          <w:rStyle w:val="FontStyle45"/>
          <w:rFonts w:ascii="Times New Roman" w:hAnsi="Times New Roman" w:cs="Times New Roman"/>
          <w:b w:val="0"/>
          <w:lang w:val="en-US"/>
        </w:rPr>
        <w:t xml:space="preserve"> </w:t>
      </w:r>
      <w:r w:rsidRPr="00862B96">
        <w:rPr>
          <w:rStyle w:val="FontStyle45"/>
          <w:rFonts w:ascii="Times New Roman" w:hAnsi="Times New Roman" w:cs="Times New Roman"/>
          <w:b w:val="0"/>
        </w:rPr>
        <w:t>для</w:t>
      </w:r>
      <w:r w:rsidRPr="00862B96">
        <w:rPr>
          <w:rStyle w:val="FontStyle45"/>
          <w:rFonts w:ascii="Times New Roman" w:hAnsi="Times New Roman" w:cs="Times New Roman"/>
          <w:b w:val="0"/>
          <w:lang w:val="en-US"/>
        </w:rPr>
        <w:t xml:space="preserve"> </w:t>
      </w:r>
      <w:r w:rsidRPr="00862B96">
        <w:rPr>
          <w:rStyle w:val="FontStyle45"/>
          <w:rFonts w:ascii="Times New Roman" w:hAnsi="Times New Roman" w:cs="Times New Roman"/>
          <w:b w:val="0"/>
        </w:rPr>
        <w:t>определения</w:t>
      </w:r>
      <w:r w:rsidRPr="00862B96">
        <w:rPr>
          <w:rStyle w:val="FontStyle45"/>
          <w:rFonts w:ascii="Times New Roman" w:hAnsi="Times New Roman" w:cs="Times New Roman"/>
          <w:b w:val="0"/>
          <w:lang w:val="en-US"/>
        </w:rPr>
        <w:t xml:space="preserve"> </w:t>
      </w:r>
      <w:r w:rsidRPr="00862B96">
        <w:rPr>
          <w:rStyle w:val="FontStyle45"/>
          <w:rFonts w:ascii="Times New Roman" w:hAnsi="Times New Roman" w:cs="Times New Roman"/>
          <w:b w:val="0"/>
        </w:rPr>
        <w:t>среднего</w:t>
      </w:r>
      <w:r w:rsidRPr="00862B96">
        <w:rPr>
          <w:rStyle w:val="FontStyle45"/>
          <w:rFonts w:ascii="Times New Roman" w:hAnsi="Times New Roman" w:cs="Times New Roman"/>
          <w:b w:val="0"/>
          <w:lang w:val="en-US"/>
        </w:rPr>
        <w:t xml:space="preserve"> </w:t>
      </w:r>
      <w:r w:rsidRPr="00862B96">
        <w:rPr>
          <w:rStyle w:val="FontStyle45"/>
          <w:rFonts w:ascii="Times New Roman" w:hAnsi="Times New Roman" w:cs="Times New Roman"/>
          <w:b w:val="0"/>
        </w:rPr>
        <w:t>качества</w:t>
      </w:r>
      <w:r w:rsidRPr="00862B96">
        <w:rPr>
          <w:rStyle w:val="FontStyle45"/>
          <w:rFonts w:ascii="Times New Roman" w:hAnsi="Times New Roman" w:cs="Times New Roman"/>
          <w:b w:val="0"/>
          <w:lang w:val="en-US"/>
        </w:rPr>
        <w:t xml:space="preserve">) </w:t>
      </w:r>
      <w:proofErr w:type="gramEnd"/>
    </w:p>
    <w:p w:rsidR="00862B96" w:rsidRPr="00862B96" w:rsidRDefault="00862B96" w:rsidP="00862B96">
      <w:pPr>
        <w:pStyle w:val="a3"/>
        <w:jc w:val="both"/>
        <w:rPr>
          <w:rStyle w:val="FontStyle34"/>
          <w:rFonts w:ascii="Times New Roman" w:hAnsi="Times New Roman" w:cs="Times New Roman"/>
          <w:b w:val="0"/>
          <w:sz w:val="24"/>
          <w:szCs w:val="24"/>
          <w:lang w:val="kk-KZ"/>
        </w:rPr>
      </w:pPr>
      <w:r w:rsidRPr="006123CF">
        <w:rPr>
          <w:rStyle w:val="FontStyle41"/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862B96">
        <w:rPr>
          <w:rStyle w:val="FontStyle41"/>
          <w:rFonts w:ascii="Times New Roman" w:hAnsi="Times New Roman" w:cs="Times New Roman"/>
          <w:sz w:val="24"/>
          <w:szCs w:val="24"/>
          <w:lang w:val="en-US"/>
        </w:rPr>
        <w:t xml:space="preserve">EN ISO 3696, </w:t>
      </w:r>
      <w:r w:rsidRPr="00862B96">
        <w:rPr>
          <w:rFonts w:ascii="Times New Roman" w:hAnsi="Times New Roman" w:cs="Times New Roman"/>
          <w:iCs/>
          <w:sz w:val="24"/>
          <w:szCs w:val="24"/>
          <w:lang w:val="en-US"/>
        </w:rPr>
        <w:t>Water for analytical laboratory use - Specification and test methods</w:t>
      </w:r>
      <w:r w:rsidRPr="00862B96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862B96">
        <w:rPr>
          <w:rStyle w:val="FontStyle34"/>
          <w:rFonts w:ascii="Times New Roman" w:hAnsi="Times New Roman" w:cs="Times New Roman"/>
          <w:b w:val="0"/>
          <w:sz w:val="24"/>
          <w:szCs w:val="24"/>
          <w:lang w:val="en-US"/>
        </w:rPr>
        <w:t>(ISO 3696)</w:t>
      </w:r>
      <w:r w:rsidRPr="00862B96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862B96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Pr="00862B96">
        <w:rPr>
          <w:rFonts w:ascii="Times New Roman" w:hAnsi="Times New Roman" w:cs="Times New Roman"/>
          <w:color w:val="000000"/>
          <w:sz w:val="24"/>
          <w:szCs w:val="24"/>
        </w:rPr>
        <w:t>Вода</w:t>
      </w:r>
      <w:r w:rsidRPr="00862B9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62B96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Pr="00862B9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62B96">
        <w:rPr>
          <w:rFonts w:ascii="Times New Roman" w:hAnsi="Times New Roman" w:cs="Times New Roman"/>
          <w:color w:val="000000"/>
          <w:sz w:val="24"/>
          <w:szCs w:val="24"/>
        </w:rPr>
        <w:t>аналитического</w:t>
      </w:r>
      <w:r w:rsidRPr="00862B9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62B96">
        <w:rPr>
          <w:rFonts w:ascii="Times New Roman" w:hAnsi="Times New Roman" w:cs="Times New Roman"/>
          <w:color w:val="000000"/>
          <w:sz w:val="24"/>
          <w:szCs w:val="24"/>
        </w:rPr>
        <w:t>лабораторного</w:t>
      </w:r>
      <w:r w:rsidRPr="00862B9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62B96">
        <w:rPr>
          <w:rFonts w:ascii="Times New Roman" w:hAnsi="Times New Roman" w:cs="Times New Roman"/>
          <w:color w:val="000000"/>
          <w:sz w:val="24"/>
          <w:szCs w:val="24"/>
        </w:rPr>
        <w:t>использования</w:t>
      </w:r>
      <w:r w:rsidRPr="00862B9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proofErr w:type="gramEnd"/>
      <w:r w:rsidRPr="00862B9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Спецификации и методы испытаний)</w:t>
      </w:r>
      <w:r w:rsidRPr="00862B96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</w:p>
    <w:p w:rsidR="00862B96" w:rsidRPr="00862B96" w:rsidRDefault="00862B96" w:rsidP="00862B96">
      <w:pPr>
        <w:pStyle w:val="a3"/>
        <w:jc w:val="both"/>
        <w:rPr>
          <w:rStyle w:val="FontStyle34"/>
          <w:rFonts w:ascii="Times New Roman" w:hAnsi="Times New Roman" w:cs="Times New Roman"/>
          <w:b w:val="0"/>
          <w:sz w:val="24"/>
          <w:szCs w:val="24"/>
          <w:lang w:val="kk-KZ"/>
        </w:rPr>
      </w:pPr>
      <w:r>
        <w:rPr>
          <w:rStyle w:val="FontStyle41"/>
          <w:rFonts w:ascii="Times New Roman" w:hAnsi="Times New Roman" w:cs="Times New Roman"/>
          <w:sz w:val="24"/>
          <w:szCs w:val="24"/>
          <w:lang w:val="kk-KZ"/>
        </w:rPr>
        <w:tab/>
      </w:r>
      <w:r w:rsidRPr="00862B96">
        <w:rPr>
          <w:rStyle w:val="FontStyle41"/>
          <w:rFonts w:ascii="Times New Roman" w:hAnsi="Times New Roman" w:cs="Times New Roman"/>
          <w:sz w:val="24"/>
          <w:szCs w:val="24"/>
          <w:lang w:val="kk-KZ"/>
        </w:rPr>
        <w:t xml:space="preserve">ISO 6588-2, </w:t>
      </w:r>
      <w:r w:rsidRPr="00862B96">
        <w:rPr>
          <w:rFonts w:ascii="Times New Roman" w:hAnsi="Times New Roman" w:cs="Times New Roman"/>
          <w:iCs/>
          <w:sz w:val="24"/>
          <w:szCs w:val="24"/>
          <w:lang w:val="kk-KZ"/>
        </w:rPr>
        <w:t>Paper, board and pulps - Determination of pH of aqueous extracts – Part 2: Hot extraction (</w:t>
      </w:r>
      <w:r w:rsidRPr="00862B96">
        <w:rPr>
          <w:rFonts w:ascii="Times New Roman" w:hAnsi="Times New Roman" w:cs="Times New Roman"/>
          <w:color w:val="000000"/>
          <w:sz w:val="24"/>
          <w:szCs w:val="24"/>
          <w:lang w:val="kk-KZ"/>
        </w:rPr>
        <w:t>Бумага, картон и целлюлоза. Определение рН водных экстрактов. Часть 2. Горячее экстрагирование)</w:t>
      </w:r>
    </w:p>
    <w:p w:rsidR="003B7AA1" w:rsidRPr="00862B96" w:rsidRDefault="003B7AA1" w:rsidP="000E045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E045D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2B9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A72484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="000E045D" w:rsidRPr="00862B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Предполагаемые пользователи стандарта</w:t>
      </w:r>
    </w:p>
    <w:p w:rsidR="00527205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B9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Предполагаемые пользователи стандарта: ИЛ ТОО «Казахстан сертификация», ОПС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ТОО «Сертификационный центр «Тарту-Стандарт», РГП «Национальный центр экспертизы», АО «Национальный центр экспертизы и сертификации»</w:t>
      </w:r>
      <w:r w:rsidR="00A72484">
        <w:rPr>
          <w:rFonts w:ascii="Times New Roman" w:hAnsi="Times New Roman" w:cs="Times New Roman"/>
          <w:sz w:val="24"/>
          <w:szCs w:val="24"/>
        </w:rPr>
        <w:t xml:space="preserve"> и другие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A72484">
        <w:rPr>
          <w:rFonts w:ascii="Times New Roman" w:hAnsi="Times New Roman" w:cs="Times New Roman"/>
          <w:b/>
          <w:sz w:val="24"/>
          <w:szCs w:val="24"/>
        </w:rPr>
        <w:t>6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484" w:rsidRPr="00527205" w:rsidRDefault="00A72484" w:rsidP="00A72484">
      <w:pPr>
        <w:widowControl/>
        <w:tabs>
          <w:tab w:val="num" w:pos="0"/>
        </w:tabs>
        <w:ind w:firstLine="540"/>
        <w:rPr>
          <w:sz w:val="24"/>
          <w:szCs w:val="24"/>
        </w:rPr>
      </w:pPr>
      <w:r w:rsidRPr="004B6F1A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национального стандарта</w:t>
      </w:r>
      <w:r w:rsidRPr="004B6F1A">
        <w:rPr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</w:t>
      </w:r>
      <w:r>
        <w:rPr>
          <w:sz w:val="24"/>
          <w:szCs w:val="24"/>
        </w:rPr>
        <w:t xml:space="preserve"> и другим субъектам национальной стандартизации</w:t>
      </w:r>
      <w:r w:rsidRPr="004B6F1A">
        <w:rPr>
          <w:sz w:val="24"/>
          <w:szCs w:val="24"/>
        </w:rPr>
        <w:t>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72484">
        <w:rPr>
          <w:rFonts w:ascii="Times New Roman" w:hAnsi="Times New Roman" w:cs="Times New Roman"/>
          <w:b/>
          <w:sz w:val="24"/>
          <w:szCs w:val="24"/>
        </w:rPr>
        <w:t>7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62B96" w:rsidRPr="00862B96" w:rsidRDefault="00862B96" w:rsidP="00862B9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862B96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идентичен европейскому стандарту </w:t>
      </w:r>
      <w:r w:rsidRPr="00862B9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EN 648:2018 </w:t>
      </w:r>
      <w:r w:rsidRPr="00862B96">
        <w:rPr>
          <w:rFonts w:ascii="Times New Roman" w:hAnsi="Times New Roman" w:cs="Times New Roman"/>
          <w:sz w:val="24"/>
          <w:szCs w:val="24"/>
          <w:lang w:val="kk-KZ"/>
        </w:rPr>
        <w:t>Paper and board intended to come into contact with foodstuffs - Determination of the fastness of fluorescent whitened paper and board (Бумага и картон, предназначенные для контакта с пищевыми продуктами. Определение прочности флюоресцентной отбеленной бумаги).</w:t>
      </w:r>
    </w:p>
    <w:p w:rsidR="000E045D" w:rsidRPr="00862B96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862B9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A72484">
        <w:rPr>
          <w:rFonts w:ascii="Times New Roman" w:hAnsi="Times New Roman" w:cs="Times New Roman"/>
          <w:b/>
          <w:sz w:val="24"/>
          <w:szCs w:val="24"/>
        </w:rPr>
        <w:t>8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45D" w:rsidRPr="000E045D">
        <w:rPr>
          <w:rFonts w:ascii="Times New Roman" w:hAnsi="Times New Roman" w:cs="Times New Roman"/>
          <w:b/>
          <w:sz w:val="24"/>
        </w:rPr>
        <w:t>Данные о разработчике и соисполнителях (контактные данные), сроках разработки проекта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527205" w:rsidRPr="001544B8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>РГП «Казахстанский институт стандартизации и сертификации»</w:t>
      </w:r>
    </w:p>
    <w:p w:rsidR="00527205" w:rsidRPr="00D4247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адрес: г. </w:t>
      </w:r>
      <w:proofErr w:type="spellStart"/>
      <w:r>
        <w:rPr>
          <w:sz w:val="24"/>
          <w:szCs w:val="24"/>
        </w:rPr>
        <w:t>Нур</w:t>
      </w:r>
      <w:proofErr w:type="spellEnd"/>
      <w:r>
        <w:rPr>
          <w:sz w:val="24"/>
          <w:szCs w:val="24"/>
        </w:rPr>
        <w:t>-Султан</w:t>
      </w:r>
      <w:r w:rsidRPr="001544B8">
        <w:rPr>
          <w:sz w:val="24"/>
          <w:szCs w:val="24"/>
        </w:rPr>
        <w:t>, Левый берег, ул.</w:t>
      </w:r>
      <w:r w:rsidRPr="001544B8">
        <w:rPr>
          <w:sz w:val="24"/>
          <w:szCs w:val="24"/>
          <w:lang w:val="kk-KZ"/>
        </w:rPr>
        <w:t xml:space="preserve"> Мәнгілі</w:t>
      </w:r>
      <w:proofErr w:type="gramStart"/>
      <w:r w:rsidRPr="001544B8">
        <w:rPr>
          <w:sz w:val="24"/>
          <w:szCs w:val="24"/>
          <w:lang w:val="kk-KZ"/>
        </w:rPr>
        <w:t>к</w:t>
      </w:r>
      <w:proofErr w:type="gramEnd"/>
      <w:r w:rsidRPr="001544B8">
        <w:rPr>
          <w:sz w:val="24"/>
          <w:szCs w:val="24"/>
          <w:lang w:val="kk-KZ"/>
        </w:rPr>
        <w:t xml:space="preserve"> ел</w:t>
      </w:r>
      <w:r w:rsidRPr="001544B8">
        <w:rPr>
          <w:sz w:val="24"/>
          <w:szCs w:val="24"/>
        </w:rPr>
        <w:t>, дом 11</w:t>
      </w:r>
    </w:p>
    <w:p w:rsidR="00527205" w:rsidRPr="00862B96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Тел./факс: </w:t>
      </w:r>
      <w:r>
        <w:rPr>
          <w:sz w:val="24"/>
          <w:szCs w:val="24"/>
          <w:lang w:val="kk-KZ"/>
        </w:rPr>
        <w:t>44-64-</w:t>
      </w:r>
      <w:r w:rsidRPr="00862B96">
        <w:rPr>
          <w:sz w:val="24"/>
          <w:szCs w:val="24"/>
        </w:rPr>
        <w:t>47</w:t>
      </w:r>
    </w:p>
    <w:p w:rsidR="00527205" w:rsidRPr="00633327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  <w:lang w:val="en-US"/>
        </w:rPr>
      </w:pPr>
      <w:proofErr w:type="gramStart"/>
      <w:r w:rsidRPr="001544B8">
        <w:rPr>
          <w:sz w:val="24"/>
          <w:szCs w:val="24"/>
          <w:lang w:val="en-US"/>
        </w:rPr>
        <w:t>e</w:t>
      </w:r>
      <w:r w:rsidRPr="00633327">
        <w:rPr>
          <w:sz w:val="24"/>
          <w:szCs w:val="24"/>
          <w:lang w:val="en-US"/>
        </w:rPr>
        <w:t>-</w:t>
      </w:r>
      <w:r w:rsidRPr="001544B8">
        <w:rPr>
          <w:sz w:val="24"/>
          <w:szCs w:val="24"/>
          <w:lang w:val="en-US"/>
        </w:rPr>
        <w:t>mail</w:t>
      </w:r>
      <w:proofErr w:type="gramEnd"/>
      <w:r w:rsidRPr="00633327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u w:val="single"/>
          <w:lang w:val="en-US"/>
        </w:rPr>
        <w:t>a.turumov</w:t>
      </w:r>
      <w:r w:rsidRPr="00633327">
        <w:rPr>
          <w:sz w:val="24"/>
          <w:szCs w:val="24"/>
          <w:u w:val="single"/>
          <w:lang w:val="en-US"/>
        </w:rPr>
        <w:t>@kazinst.kz</w:t>
      </w:r>
    </w:p>
    <w:p w:rsidR="00527205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начала разработки проекта стандарта – </w:t>
      </w:r>
      <w:r>
        <w:rPr>
          <w:sz w:val="24"/>
          <w:szCs w:val="24"/>
          <w:lang w:val="kk-KZ"/>
        </w:rPr>
        <w:t>февраль</w:t>
      </w:r>
      <w:r>
        <w:rPr>
          <w:sz w:val="24"/>
          <w:szCs w:val="24"/>
        </w:rPr>
        <w:t xml:space="preserve"> 2020 года;</w:t>
      </w:r>
    </w:p>
    <w:p w:rsidR="00527205" w:rsidRPr="0080294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утверждения проекта стандарта – </w:t>
      </w:r>
      <w:r w:rsidR="00A72484">
        <w:rPr>
          <w:sz w:val="24"/>
          <w:szCs w:val="24"/>
        </w:rPr>
        <w:t>август</w:t>
      </w:r>
      <w:r>
        <w:rPr>
          <w:sz w:val="24"/>
          <w:szCs w:val="24"/>
        </w:rPr>
        <w:t xml:space="preserve"> 2020 года.</w:t>
      </w:r>
    </w:p>
    <w:p w:rsidR="00527205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B9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Заместитель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Генерального директора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И.Хамитов</w:t>
      </w:r>
      <w:proofErr w:type="spellEnd"/>
    </w:p>
    <w:sectPr w:rsidR="00527205" w:rsidRPr="00527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75"/>
    <w:rsid w:val="000E045D"/>
    <w:rsid w:val="003B7AA1"/>
    <w:rsid w:val="00527205"/>
    <w:rsid w:val="006123CF"/>
    <w:rsid w:val="00862B96"/>
    <w:rsid w:val="00A72484"/>
    <w:rsid w:val="00A74DE0"/>
    <w:rsid w:val="00F97475"/>
    <w:rsid w:val="00FB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character" w:customStyle="1" w:styleId="FontStyle45">
    <w:name w:val="Font Style45"/>
    <w:uiPriority w:val="99"/>
    <w:rsid w:val="00862B96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862B9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8">
    <w:name w:val="Style18"/>
    <w:basedOn w:val="a"/>
    <w:uiPriority w:val="99"/>
    <w:rsid w:val="00862B96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862B96"/>
    <w:rPr>
      <w:rFonts w:ascii="Book Antiqua" w:hAnsi="Book Antiqua" w:cs="Book Antiqua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character" w:customStyle="1" w:styleId="FontStyle45">
    <w:name w:val="Font Style45"/>
    <w:uiPriority w:val="99"/>
    <w:rsid w:val="00862B96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862B9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8">
    <w:name w:val="Style18"/>
    <w:basedOn w:val="a"/>
    <w:uiPriority w:val="99"/>
    <w:rsid w:val="00862B96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862B96"/>
    <w:rPr>
      <w:rFonts w:ascii="Book Antiqua" w:hAnsi="Book Antiqua" w:cs="Book Antiqu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2020-02-25T12:58:00Z</dcterms:created>
  <dcterms:modified xsi:type="dcterms:W3CDTF">2020-03-12T03:08:00Z</dcterms:modified>
</cp:coreProperties>
</file>